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240" w:rsidRPr="00CB6240" w:rsidRDefault="00CB6240" w:rsidP="00CB6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240">
        <w:rPr>
          <w:rFonts w:ascii="Times New Roman" w:hAnsi="Times New Roman" w:cs="Times New Roman"/>
          <w:b/>
          <w:sz w:val="28"/>
          <w:szCs w:val="28"/>
        </w:rPr>
        <w:t>Состоялся открытый диалог с молодежью из сферы ИКТ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Встреча президента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Шавката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Мирзи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B6240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с молодежью, состоявшаяся 27 декабря 2019 года в специализированной школе имени Мухаммада ал-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Хоразмий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>, имела важное историческое значение и показала, что в нашей стране на новый уровень поднялась государственная молодежная политика.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Сегодня, 18 января, министр по развитию информационных технологий и коммуникаций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Шухрат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Садиков встретился с молодежью, обучающейся в учебных заведениях и осуществляющей трудовую деятельность в сфере ИКТ. В беседе приняла </w:t>
      </w:r>
      <w:proofErr w:type="gramStart"/>
      <w:r w:rsidRPr="00CB6240">
        <w:rPr>
          <w:rFonts w:ascii="Times New Roman" w:hAnsi="Times New Roman" w:cs="Times New Roman"/>
          <w:sz w:val="28"/>
          <w:szCs w:val="28"/>
        </w:rPr>
        <w:t>участие  молодежь</w:t>
      </w:r>
      <w:proofErr w:type="gramEnd"/>
      <w:r w:rsidRPr="00CB6240">
        <w:rPr>
          <w:rFonts w:ascii="Times New Roman" w:hAnsi="Times New Roman" w:cs="Times New Roman"/>
          <w:sz w:val="28"/>
          <w:szCs w:val="28"/>
        </w:rPr>
        <w:t xml:space="preserve"> из регионов посредством видеоконференцсвязи.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Открытый диалог был организован в форме в формате круглого стола, а молодежь регионов Узбекистана участвовала в диалоге по сеансу видеоконференцсвязи.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Как отмечалось, с первых дней деятельности на посту Президента, глава нашего государства уделяет особое внимание вопросам воспитания и обучения молодежи в стране. За прошедший короткий период была укреплена правовая основа государственной молодежной политики. Был создан Республиканский межведомственный совет по делам молодежи. Молодежные структуры в Узбекистане были усовершенствованы, а 30 июня было объявлено </w:t>
      </w:r>
      <w:proofErr w:type="gramStart"/>
      <w:r w:rsidRPr="00CB6240">
        <w:rPr>
          <w:rFonts w:ascii="Times New Roman" w:hAnsi="Times New Roman" w:cs="Times New Roman"/>
          <w:sz w:val="28"/>
          <w:szCs w:val="28"/>
        </w:rPr>
        <w:t>Днём</w:t>
      </w:r>
      <w:proofErr w:type="gramEnd"/>
      <w:r w:rsidRPr="00CB6240">
        <w:rPr>
          <w:rFonts w:ascii="Times New Roman" w:hAnsi="Times New Roman" w:cs="Times New Roman"/>
          <w:sz w:val="28"/>
          <w:szCs w:val="28"/>
        </w:rPr>
        <w:t xml:space="preserve"> молодежи.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Встреча Президента Республики Узбекистан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Шавката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Мирзиёева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с молодежью в школе Мухаммеда аль-Хорезми 27 декабря 2019 года имела историческое значение и продемонстрировала новый уровень государственной молодежной политики в нашей стране.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В ходе встречи был затронут ряд важных вопросов. Важнейшим направлением является подготовка передовых кадров в области информационных технологий. Каждый день новые и новые ноу-хау технологии,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мировой экономики и многие другие факторы выводят отрасль в глобальный масштаб.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Понимая эту тенденцию, команда системы уделяет большое внимание развитию молодежи страны с независимым и твердым подходом на мировой арене, духовному и физическому развитию, а также передовым навыкам использования современных высоких технологий.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Ташкентский университет информационных технологий им. Мухаммада аль-Хорезми и его пять филиалов, университеты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Инха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Амити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 в Ташкенте и специализированная школа имени Мухаммада аль-Хорезми считаются не только самыми передовыми по используемым технологиям, но и привлекают </w:t>
      </w:r>
      <w:r w:rsidRPr="00CB6240">
        <w:rPr>
          <w:rFonts w:ascii="Times New Roman" w:hAnsi="Times New Roman" w:cs="Times New Roman"/>
          <w:sz w:val="28"/>
          <w:szCs w:val="28"/>
        </w:rPr>
        <w:lastRenderedPageBreak/>
        <w:t>иностранных экспертов. В работе этих учебных заведений участвуют 57 ведущих иностранных профессоров и преподавателей.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Кроме того, в рамках программы обмена студентами в 2019 году 128 студентов были направлены на программы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 xml:space="preserve">, магистратуры и докторантуры в Университеты Южной Кореи, Италии, Объединенных Арабских Эмиратов и Индии в Университет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Амити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>. Этот процесс является постоянным.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Министерство рекомендовало, чтобы 100 работников отрасли с опытом работы не менее пяти лет имели право на поступление в 2019/2020 учебном году. 43% этих рекомендаций составляют молодые работники в возрасте до 30 лет на местах.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В ходе открытого диалога стороны также обменялись мнениями о работе молодежи, поддержке её исследовательской работы и стимулированию труда.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Стипендия Министерства была учреждена для поощрения талантливых учащихся и учащихся учебных заведений системы за достижение высоких результатов во время учебы. В ходе мероприятия ряд одаренных студентов были награждены сертификатами.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Также в рамках третьей инициативы Президента Республики Узбекистан о новой системе социальной, духовной и воспитательной работы по всей стране были созданы 22 учебных центра по цифровым технологиям.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 xml:space="preserve">Эти центры обеспечивают обучение молодых людей основам программирования, компьютерной графики, робототехники, веб-приложений и мобильных приложений, а также </w:t>
      </w:r>
      <w:proofErr w:type="spellStart"/>
      <w:r w:rsidRPr="00CB6240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CB6240">
        <w:rPr>
          <w:rFonts w:ascii="Times New Roman" w:hAnsi="Times New Roman" w:cs="Times New Roman"/>
          <w:sz w:val="28"/>
          <w:szCs w:val="28"/>
        </w:rPr>
        <w:t>, и более 3000 студентов получили соответствующие навыки. Также планируется увеличить количество таких учебных центров в стране к концу 2020 года.</w:t>
      </w:r>
    </w:p>
    <w:p w:rsidR="00CB6240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На встрече было отмечено, что молодежные инициативы очень важны. Были даны рекомендации по созданию эффективной системы работы с молодежью индивидуально и в системе, и что руководители министерства должны уделять приоритетное внимание проблемам молодежи.</w:t>
      </w:r>
    </w:p>
    <w:p w:rsidR="00093A47" w:rsidRPr="00CB6240" w:rsidRDefault="00CB6240" w:rsidP="00CB6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240">
        <w:rPr>
          <w:rFonts w:ascii="Times New Roman" w:hAnsi="Times New Roman" w:cs="Times New Roman"/>
          <w:sz w:val="28"/>
          <w:szCs w:val="28"/>
        </w:rPr>
        <w:t>Как отмечалось на этом мероприятии, этот диалог еще раз продемонстрировал важность ознакомления с молодыми людьми, их целями и мобилизации их для более масштабной деловой активности.</w:t>
      </w:r>
    </w:p>
    <w:p w:rsidR="00CB6240" w:rsidRPr="00CB6240" w:rsidRDefault="00CB62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6240" w:rsidRPr="00CB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1017B7"/>
    <w:rsid w:val="0017291E"/>
    <w:rsid w:val="0085723C"/>
    <w:rsid w:val="00863418"/>
    <w:rsid w:val="009300DC"/>
    <w:rsid w:val="00CB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798E7-9192-4D95-B4D3-97B874E9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7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43477">
          <w:marLeft w:val="-37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18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31185">
          <w:marLeft w:val="-375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485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3551</Characters>
  <Application>Microsoft Office Word</Application>
  <DocSecurity>0</DocSecurity>
  <Lines>29</Lines>
  <Paragraphs>8</Paragraphs>
  <ScaleCrop>false</ScaleCrop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Саидазиз С. Шорасулов</dc:creator>
  <cp:keywords/>
  <dc:description/>
  <cp:lastModifiedBy>Саидазиз С. Шорасулов</cp:lastModifiedBy>
  <cp:revision>2</cp:revision>
  <dcterms:created xsi:type="dcterms:W3CDTF">2020-10-30T06:29:00Z</dcterms:created>
  <dcterms:modified xsi:type="dcterms:W3CDTF">2020-10-30T06:30:00Z</dcterms:modified>
</cp:coreProperties>
</file>