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SansRegular" w:hAnsi="OpenSansRegular"/>
          <w:color w:val="000000"/>
          <w:sz w:val="21"/>
          <w:szCs w:val="21"/>
        </w:rPr>
      </w:pPr>
      <w:r w:rsidRPr="00344DFC">
        <w:rPr>
          <w:rStyle w:val="a4"/>
          <w:rFonts w:ascii="OpenSansRegular" w:hAnsi="OpenSansRegular"/>
          <w:color w:val="000000"/>
          <w:sz w:val="21"/>
          <w:szCs w:val="21"/>
        </w:rPr>
        <w:t>Прошёл брифинг по вопросам и обращениям граждан и пользователей социальных сетей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SansRegular" w:hAnsi="OpenSansRegular"/>
          <w:color w:val="000000"/>
          <w:sz w:val="21"/>
          <w:szCs w:val="21"/>
        </w:rPr>
      </w:pP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В период карантина в связи с 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 (COVID-19) в Узбекистане в Министерство по развитию информационных технологий и коммуникаций поступает много вопросов и обращений со стороны граждан и пользователей социальных сетей.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связи с этим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пресс-секретарь Министерства</w:t>
      </w: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по развитию информационных технологий и коммуникаций Шерзод Ахматов</w:t>
      </w:r>
      <w:r>
        <w:rPr>
          <w:rFonts w:ascii="OpenSansRegular" w:hAnsi="OpenSansRegular"/>
          <w:color w:val="000000"/>
          <w:sz w:val="21"/>
          <w:szCs w:val="21"/>
        </w:rPr>
        <w:t> ответил на наиболее интересующие их вопросы.    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 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   1. Взимается ли дополнительная плата за хранение почтовых посылок на почтовых объектах?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Как известно, во время карантина создаются все условия для населения. Исходя из этого почтовые посылки на имя физических и юридических лиц, взятые под карантин, размещаются на временное хранение в отделениях почтовой связи. И при их хранении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в порядке исключения</w:t>
      </w:r>
      <w:r>
        <w:rPr>
          <w:rFonts w:ascii="OpenSansRegular" w:hAnsi="OpenSansRegular"/>
          <w:color w:val="000000"/>
          <w:sz w:val="21"/>
          <w:szCs w:val="21"/>
        </w:rPr>
        <w:t> не взимается дополнительная плата.</w:t>
      </w:r>
      <w:r>
        <w:rPr>
          <w:rFonts w:ascii="OpenSansRegular" w:hAnsi="OpenSansRegular"/>
          <w:color w:val="000000"/>
          <w:sz w:val="21"/>
          <w:szCs w:val="21"/>
        </w:rPr>
        <w:br/>
        <w:t> 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   2. Почему при показателях низкой скорости Интернета именно мобильная связь не отвечает требованиям? Какие работы осуществляются в этой связи?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настоящее время, для работы в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колл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-центрах операторов и провайдеров привлечено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более 650 сотрудников</w:t>
      </w:r>
      <w:r>
        <w:rPr>
          <w:rFonts w:ascii="OpenSansRegular" w:hAnsi="OpenSansRegular"/>
          <w:color w:val="000000"/>
          <w:sz w:val="21"/>
          <w:szCs w:val="21"/>
        </w:rPr>
        <w:t>, в бригадах по техническому обслуживанию —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более тысячи</w:t>
      </w:r>
      <w:r>
        <w:rPr>
          <w:rFonts w:ascii="OpenSansRegular" w:hAnsi="OpenSansRegular"/>
          <w:color w:val="000000"/>
          <w:sz w:val="21"/>
          <w:szCs w:val="21"/>
        </w:rPr>
        <w:t> высококвалифицированных специалистов. Они обеспечены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300</w:t>
      </w:r>
      <w:r>
        <w:rPr>
          <w:rFonts w:ascii="OpenSansRegular" w:hAnsi="OpenSansRegular"/>
          <w:color w:val="000000"/>
          <w:sz w:val="21"/>
          <w:szCs w:val="21"/>
        </w:rPr>
        <w:t> единицами автотранспорта, необходимой техникой и защитными средствами.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период карантина операторы и провайдеры продолжили работу по подключению новых абонентов. Так, мобильные операторы осуществили модернизацию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более</w:t>
      </w: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302</w:t>
      </w:r>
      <w:r>
        <w:rPr>
          <w:rFonts w:ascii="OpenSansRegular" w:hAnsi="OpenSansRegular"/>
          <w:color w:val="000000"/>
          <w:sz w:val="21"/>
          <w:szCs w:val="21"/>
        </w:rPr>
        <w:t> базовых станций для оказания интернет-услуг.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связи с ростом объёмов интернет-трафика со стороны пользователей в период карантина были приняты необходимые технические и организационные меры по обеспечению надёжной работы сетей.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Позвольте в этой связи привести некоторые цифры. Компания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Ookla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 </w:t>
      </w:r>
      <w:hyperlink r:id="rId4" w:history="1">
        <w:proofErr w:type="gramStart"/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опубликовала </w:t>
        </w:r>
      </w:hyperlink>
      <w:r>
        <w:rPr>
          <w:rFonts w:ascii="OpenSansRegular" w:hAnsi="OpenSansRegular"/>
          <w:color w:val="000000"/>
          <w:sz w:val="21"/>
          <w:szCs w:val="21"/>
        </w:rPr>
        <w:t> данные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сервиса Speedtest.net по ежемесячному рейтингу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Speedtest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Global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Index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по скорости мобильного и проводного интернета в мире за март  2020 года.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Узбекистан снова показал уверенный рост по скорости фиксированного Интернета, прибавив сразу 7 позиции вверх.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Наша страна в общем рейтинге занимает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95-е место</w:t>
      </w:r>
      <w:r>
        <w:rPr>
          <w:rFonts w:ascii="OpenSansRegular" w:hAnsi="OpenSansRegular"/>
          <w:color w:val="000000"/>
          <w:sz w:val="21"/>
          <w:szCs w:val="21"/>
        </w:rPr>
        <w:t xml:space="preserve"> (плюс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36  позиций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за год) из 176 стран мира, таким образом поднявшись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сразу на 7 позиций вверх в течение месяца, и на 36 позиций — в течение года</w:t>
      </w:r>
      <w:r>
        <w:rPr>
          <w:rFonts w:ascii="OpenSansRegular" w:hAnsi="OpenSansRegular"/>
          <w:color w:val="000000"/>
          <w:sz w:val="21"/>
          <w:szCs w:val="21"/>
        </w:rPr>
        <w:t>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Согласно результатам прошедшего года за последний год скорость фиксированного Интернета в Узбекистане выросла почти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в 2,</w:t>
      </w:r>
      <w:proofErr w:type="gramStart"/>
      <w:r>
        <w:rPr>
          <w:rStyle w:val="a4"/>
          <w:rFonts w:ascii="OpenSansRegular" w:hAnsi="OpenSansRegular"/>
          <w:color w:val="000000"/>
          <w:sz w:val="21"/>
          <w:szCs w:val="21"/>
        </w:rPr>
        <w:t>3  раза</w:t>
      </w:r>
      <w:proofErr w:type="gramEnd"/>
      <w:r>
        <w:rPr>
          <w:rStyle w:val="a4"/>
          <w:rFonts w:ascii="OpenSansRegular" w:hAnsi="OpenSansRegular"/>
          <w:color w:val="000000"/>
          <w:sz w:val="21"/>
          <w:szCs w:val="21"/>
        </w:rPr>
        <w:t> </w:t>
      </w:r>
      <w:r>
        <w:rPr>
          <w:rFonts w:ascii="OpenSansRegular" w:hAnsi="OpenSansRegular"/>
          <w:color w:val="000000"/>
          <w:sz w:val="21"/>
          <w:szCs w:val="21"/>
        </w:rPr>
        <w:t>с 11,62 Мбит/c в марте 2019,  до 26,92 Мбит/c в марте 2020 года.  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>По скорости же мобильного интернета</w:t>
      </w:r>
      <w:r>
        <w:rPr>
          <w:rFonts w:ascii="OpenSansRegular" w:hAnsi="OpenSansRegular"/>
          <w:color w:val="000000"/>
          <w:sz w:val="21"/>
          <w:szCs w:val="21"/>
        </w:rPr>
        <w:t xml:space="preserve">, Узбекистан улучшил свои позиции по сравнению с февралём 2020 года,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поднявшись  на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одну позицию вверх.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Style w:val="a4"/>
          <w:rFonts w:ascii="OpenSansRegular" w:hAnsi="OpenSansRegular"/>
          <w:color w:val="000000"/>
          <w:sz w:val="21"/>
          <w:szCs w:val="21"/>
        </w:rPr>
        <w:t>  </w:t>
      </w: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 3. Имеют место случаи, когда отправленные гражданами посылки не доходят до адресата. В этой связи возникают сомнения по их сохранению и транспортировке. Какая работа осуществляется в этом направлении?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Сегодня АО “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Узбекистон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почтаси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” обеспечена работа по бесперебойной работе почты, осуществляются работы по приёму посылок. Посылки своевременно переправляются в отделения почтовой связи по местонахождению адресата. В связи с введением карантина в ряде городов и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райнов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а также в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махаллях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и населенных объектах возникают трудности с доставкой посылок получателям. В таких случаях посылки хранятся в почтовых отделениях связи с соблюдением всех требований безопасности. После окончания карантина посылки будут доставлены адресатам в запечатанном виде.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>       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   4.  К</w:t>
      </w:r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огда в Ташкенте повысится скорость мобильного Интернета </w:t>
      </w:r>
      <w:proofErr w:type="spellStart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Uzmobile</w:t>
      </w:r>
      <w:proofErr w:type="spellEnd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?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7 апреля технической службой филиала АК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Узбектелеком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 —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UzMobile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 были успешно завершены работы в рамках проекта по модернизации и расширению мобильной сети, а также по расширению полосы покрытия LTE (4G) по городу Ташкенту.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Таким образом, скорость доступа к Интернет-стандарту LTE увеличена в несколько раз.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Техническая команда компании продолжает плановые работы по внедрению проекта расширения и модернизации сети даже в период карантина, соблюдая при этом все необходимые меры безопасности.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Основная цель данного проекта – перевод всех действующих базовых станций 2G/3G в стандарт LTE (4G), что позволит увеличить скорость и доступность услуг мобильного широкополосного доступа для абонентов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Uzmobile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, что особенно важно для населения в этот непростое время.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lastRenderedPageBreak/>
        <w:t>В рамках планового проекта работы по расширению и модернизации сети запланированы во всех регионах республики.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 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   5.   Почему отсутствуют доступные мобильные интернет-тарифы врачей и учителей — лиц, которые сегодня находятся на передовой и служат своему народу? Необходимо уделить больше внимания представителям этим специалистам.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период карантина в связи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(COVID-19) в Узбекистане вся система образования переходит на дистанционную форму. Каждый день тысячи учителей проводят онлайн-уроки для учеников.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целях создания максимальных удобств д</w:t>
      </w:r>
      <w:bookmarkStart w:id="0" w:name="_GoBack"/>
      <w:bookmarkEnd w:id="0"/>
      <w:r>
        <w:rPr>
          <w:rFonts w:ascii="OpenSansRegular" w:hAnsi="OpenSansRegular"/>
          <w:color w:val="000000"/>
          <w:sz w:val="21"/>
          <w:szCs w:val="21"/>
        </w:rPr>
        <w:t>ля преподавателей образовательных учреждений АК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Узбектелеком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 ввела с 10 апреля специальный тарифный план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Таълим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». Стоимость тарифного плана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Таълим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 составляет 29 900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сумов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в месяц, и при его приобретении предоставляет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1000 минут</w:t>
      </w:r>
      <w:r>
        <w:rPr>
          <w:rFonts w:ascii="OpenSansRegular" w:hAnsi="OpenSansRegular"/>
          <w:color w:val="000000"/>
          <w:sz w:val="21"/>
          <w:szCs w:val="21"/>
        </w:rPr>
        <w:t>,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4000 мегабайт</w:t>
      </w:r>
      <w:r>
        <w:rPr>
          <w:rFonts w:ascii="OpenSansRegular" w:hAnsi="OpenSansRegular"/>
          <w:color w:val="000000"/>
          <w:sz w:val="21"/>
          <w:szCs w:val="21"/>
        </w:rPr>
        <w:t>, а также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200</w:t>
      </w: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SMS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Для подключения или перехода на ТП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Таълим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» работникам системы Министерства народного образования необходимо предъявить паспорт, удостоверение (оригинал), или документ подтверждающий, что абонент является работником данной системы. Данный тарифный план доступен для физических лиц.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Компанией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Beeline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на днях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были предложены новые бонусы по специальному тарифу «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Shifokor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>».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Работникам медицинский сферы — абонентам 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Beeline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 бесплатно до 10 мая 2020 года бесплатно предоставляются 5 тысяч минут разговоров и 5 тысяч мегабайт!</w:t>
      </w:r>
      <w:r>
        <w:rPr>
          <w:rFonts w:ascii="OpenSansRegular" w:hAnsi="OpenSansRegular"/>
          <w:color w:val="000000"/>
          <w:sz w:val="21"/>
          <w:szCs w:val="21"/>
        </w:rPr>
        <w:t> Для того, чтобы подключиться к данному тарифу, работники медицинской отрасли могут посетить офисы компании и предоставить необходимые документы, подтверждающие личность и принадлежность к медицинской сфере, согласно правилам компании.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Style w:val="a4"/>
          <w:rFonts w:ascii="OpenSansRegular" w:hAnsi="OpenSansRegular"/>
          <w:color w:val="000000"/>
          <w:sz w:val="21"/>
          <w:szCs w:val="21"/>
        </w:rPr>
        <w:t>  </w:t>
      </w: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6.  Какие осуществляются работы по обеспечению телекоммуникационной связью территорий, на которых расположены объекты с карантинным режимом?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Находящиеся на карантине объекты по республике были обеспечены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129</w:t>
      </w:r>
      <w:r>
        <w:rPr>
          <w:rFonts w:ascii="OpenSansRegular" w:hAnsi="OpenSansRegular"/>
          <w:color w:val="000000"/>
          <w:sz w:val="21"/>
          <w:szCs w:val="21"/>
        </w:rPr>
        <w:t> проводными и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56 </w:t>
      </w:r>
      <w:r>
        <w:rPr>
          <w:rFonts w:ascii="OpenSansRegular" w:hAnsi="OpenSansRegular"/>
          <w:color w:val="000000"/>
          <w:sz w:val="21"/>
          <w:szCs w:val="21"/>
        </w:rPr>
        <w:t>мобильными телефонами связи. Взято под контроль обеспечение их бесперебойной работы.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С целью предотвращения распространения инфекции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коронавируса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штабы организованных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междведомственных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рабочих групп обеспечены телекоммуникационными услугами, выделено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170 </w:t>
      </w:r>
      <w:r>
        <w:rPr>
          <w:rFonts w:ascii="OpenSansRegular" w:hAnsi="OpenSansRegular"/>
          <w:color w:val="000000"/>
          <w:sz w:val="21"/>
          <w:szCs w:val="21"/>
        </w:rPr>
        <w:t>планшетных устройств вместе с сим-картами для проведения опроса среди больных на расстоянии.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Также на территории карантинной зоны, организованной в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Юкоричирчикском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районе Ташкентской области дополнительно установлены две базовые станции (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Beeline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и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UzMobile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), выделены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840</w:t>
      </w:r>
      <w:r>
        <w:rPr>
          <w:rFonts w:ascii="OpenSansRegular" w:hAnsi="OpenSansRegular"/>
          <w:color w:val="000000"/>
          <w:sz w:val="21"/>
          <w:szCs w:val="21"/>
        </w:rPr>
        <w:t> стационарных и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1100</w:t>
      </w:r>
      <w:r>
        <w:rPr>
          <w:rFonts w:ascii="OpenSansRegular" w:hAnsi="OpenSansRegular"/>
          <w:color w:val="000000"/>
          <w:sz w:val="21"/>
          <w:szCs w:val="21"/>
        </w:rPr>
        <w:t> мобильных телефонных аппаратов со льготными минутами.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Кроме этого, в соответствии с представленным списком Министерства здравоохранения организована бесперебойная связь посредством видеоконференций между Республиканским научным центром экстренной медицинской помощи,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87 </w:t>
      </w:r>
      <w:r>
        <w:rPr>
          <w:rFonts w:ascii="OpenSansRegular" w:hAnsi="OpenSansRegular"/>
          <w:color w:val="000000"/>
          <w:sz w:val="21"/>
          <w:szCs w:val="21"/>
        </w:rPr>
        <w:t>больницами областей и Республики Каракалпакстан.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Помимо этого, организованы надёжные каналы связи для военнослужащих Министерства обороны Узбекистана на период действия карантина. Так,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например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были своевременно организованы VPN-каналы между объектами с карантинным режимом по территории Республики Узбекистан.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>     </w:t>
      </w:r>
      <w:r>
        <w:rPr>
          <w:rFonts w:ascii="OpenSansRegular" w:hAnsi="OpenSansRegular"/>
          <w:b/>
          <w:bCs/>
          <w:color w:val="000000"/>
          <w:sz w:val="21"/>
          <w:szCs w:val="21"/>
        </w:rPr>
        <w:br/>
      </w: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   7. Какие созданы удобства для абонентов “</w:t>
      </w:r>
      <w:proofErr w:type="spellStart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Uzdigital</w:t>
      </w:r>
      <w:proofErr w:type="spellEnd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 TV”?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Следует особо отметить, что на сегодняшний день обеспечена открытая бесплатная трансляция телевизионных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видеоуроков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на трёх телевизионных каналах под рубрикой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online-maktab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 по всей республике посредством цифрового, кабельного, IP-телевидения,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интернет-сетей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а также посредством спутниковых каналов для отдалённых и труднодоступных сельских местностей.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Обеспечено вещание телеканалов, по которым транслируются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видеоуроки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, даже в случае наличия задолженности у абонентов кабельного телевидения.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С целью создания удобств для населения в период карантина ООО “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Uzdigital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TV” обеспечена временная трансляция в бесплатном открытом режиме пяти зарубежных телеканалов </w:t>
      </w:r>
      <w:r>
        <w:rPr>
          <w:rFonts w:ascii="OpenSansRegular" w:hAnsi="OpenSansRegular"/>
          <w:color w:val="000000"/>
          <w:sz w:val="21"/>
          <w:szCs w:val="21"/>
        </w:rPr>
        <w:softHyphen/>
      </w:r>
      <w:r>
        <w:rPr>
          <w:rFonts w:ascii="OpenSansRegular" w:hAnsi="OpenSansRegular"/>
          <w:color w:val="000000"/>
          <w:sz w:val="21"/>
          <w:szCs w:val="21"/>
        </w:rPr>
        <w:softHyphen/>
      </w:r>
      <w:r>
        <w:rPr>
          <w:rFonts w:ascii="OpenSansRegular" w:hAnsi="OpenSansRegular"/>
          <w:color w:val="000000"/>
          <w:sz w:val="21"/>
          <w:szCs w:val="21"/>
        </w:rPr>
        <w:softHyphen/>
      </w:r>
      <w:r>
        <w:rPr>
          <w:rFonts w:ascii="OpenSansRegular" w:hAnsi="OpenSansRegular"/>
          <w:color w:val="000000"/>
          <w:sz w:val="21"/>
          <w:szCs w:val="21"/>
        </w:rPr>
        <w:softHyphen/>
        <w:t>-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“Индийское кино”, “Дом кино”, “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Discovery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>”, “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Disney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>” и “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Euronews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>”</w:t>
      </w:r>
      <w:r>
        <w:rPr>
          <w:rFonts w:ascii="OpenSansRegular" w:hAnsi="OpenSansRegular"/>
          <w:color w:val="000000"/>
          <w:sz w:val="21"/>
          <w:szCs w:val="21"/>
        </w:rPr>
        <w:t>.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С целью создания дополнительных удобств для подключения к сети цифрового телевидения налажена услуга по подаче онлайн-заявки ООО “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Uzdigital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TV” и доставки карточки новому абоненту.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lastRenderedPageBreak/>
        <w:t>В свою очередь, как всем известно, в соответствии с постановлением Кабинета Министров пользователей в течение двух месяцев не будут отключать от услуг за несвоевременную оплату Интернет-услуг и услуг телефонной связи. Требования постановления полностью выполняются операторами и провайдерами, оказывающими услуги проводной Интернет-связи.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Постановлением определено, что услуги не будут приостановлены, но нет пункта об их оказании на бесплатной основе. Сегодня имеют место неверные односторонние трактовки требований данного постановления со стороны некоторых интернет-пользователей.</w:t>
      </w:r>
    </w:p>
    <w:p w:rsidR="00344DFC" w:rsidRDefault="00344DFC" w:rsidP="0034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Уважаемые пользователи! Если у вас есть возможность, то просим вас своевременно производить оплату за оказываемые услуги! Поскольку неоплата за два месяца не только приведёт к росту дебиторской задолженности, но и создаст в дальнейшем затруднения по их погашению. В соответствии с этим целесообразно осуществлять оплату за оказываемые услуги. В условиях самоизоляции рекомендуется производить оплату посредством онлайн платёжных систем.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Style w:val="a5"/>
          <w:rFonts w:ascii="OpenSansRegular" w:hAnsi="OpenSansRegular"/>
          <w:color w:val="000000"/>
          <w:sz w:val="21"/>
          <w:szCs w:val="21"/>
        </w:rPr>
        <w:t>* * *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color w:val="000000"/>
          <w:sz w:val="21"/>
          <w:szCs w:val="21"/>
        </w:rPr>
        <w:t xml:space="preserve">Вот такие вопросы и обращения, связанные с информационно-коммуникационными технологиями, поступили со стороны граждан и пользователей социальных сетей в период режима карантина в связи с </w:t>
      </w:r>
      <w:proofErr w:type="spellStart"/>
      <w:r>
        <w:rPr>
          <w:rStyle w:val="a5"/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>
        <w:rPr>
          <w:rStyle w:val="a5"/>
          <w:rFonts w:ascii="OpenSansRegular" w:hAnsi="OpenSansRegular"/>
          <w:color w:val="000000"/>
          <w:sz w:val="21"/>
          <w:szCs w:val="21"/>
        </w:rPr>
        <w:t xml:space="preserve"> (COVID-19) в Узбекистане.</w:t>
      </w:r>
    </w:p>
    <w:p w:rsidR="00344DFC" w:rsidRDefault="00344DFC" w:rsidP="00344D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Граждане, в свою очередь, могут обратиться по всем вопросам, связанными с информационно-коммуникационными технологиями, по круглосуточному номеру доверия Министерства —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1199</w:t>
      </w:r>
      <w:r>
        <w:rPr>
          <w:rFonts w:ascii="OpenSansRegular" w:hAnsi="OpenSansRegular"/>
          <w:color w:val="000000"/>
          <w:sz w:val="21"/>
          <w:szCs w:val="21"/>
        </w:rPr>
        <w:t>!</w:t>
      </w:r>
    </w:p>
    <w:p w:rsidR="00093A47" w:rsidRDefault="00344DFC"/>
    <w:sectPr w:rsidR="0009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45"/>
    <w:rsid w:val="001017B7"/>
    <w:rsid w:val="0017291E"/>
    <w:rsid w:val="00344DFC"/>
    <w:rsid w:val="00863418"/>
    <w:rsid w:val="009300DC"/>
    <w:rsid w:val="00C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920BE-FB99-4E08-8BCD-C1CE9FF9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DFC"/>
    <w:rPr>
      <w:b/>
      <w:bCs/>
    </w:rPr>
  </w:style>
  <w:style w:type="character" w:styleId="a5">
    <w:name w:val="Emphasis"/>
    <w:basedOn w:val="a0"/>
    <w:uiPriority w:val="20"/>
    <w:qFormat/>
    <w:rsid w:val="00344DFC"/>
    <w:rPr>
      <w:i/>
      <w:iCs/>
    </w:rPr>
  </w:style>
  <w:style w:type="character" w:styleId="a6">
    <w:name w:val="Hyperlink"/>
    <w:basedOn w:val="a0"/>
    <w:uiPriority w:val="99"/>
    <w:semiHidden/>
    <w:unhideWhenUsed/>
    <w:rsid w:val="00344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eedtest.net/global-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2020-10-30T09:06:00Z</dcterms:created>
  <dcterms:modified xsi:type="dcterms:W3CDTF">2020-10-30T09:07:00Z</dcterms:modified>
</cp:coreProperties>
</file>