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30" w:rsidRPr="00156330" w:rsidRDefault="00156330" w:rsidP="0015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30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 рассматривается как важный фактор обеспечения открытости и прозрачности выборов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 xml:space="preserve">22 декабря в Международном пресс-центре состоялась пресс-конференция с участием министра по развитию информационных технологий и коммуникаций Республики Узбекистан 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Шухрата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>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В последние годы эффективное использование возможностей современных информационных технологий в избирательных процессах развитых стран рассматривается как основной фактор обеспечения открытости и прозрачности выборов.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В свою очередь были проведены реформы, направленные на совершенствование избирательных процессов. В этой связи 4 октября 2018 года было принято постановление Президента нашей страны “О мерах по внедрению в избирательный процесс современных информационно-коммуникационных технологий”.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Данным постановлением предусмотрено реформирование избирательного процесса в Узбекистане с внедрением современных информационно-коммуникационных технологий и на Министерство по развитию информационных технологий и коммуникаций возложен ряд задач.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Одним из них было создание информационной системы управления избирательным процессом и формирование единого электронного списка избирателей.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При этом следует отметить, что одно из новшеств, внесенных в принятый в этом году в новой редакции Избирательный кодекс Республики Узбекистан, является единый электронный список избирателей.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 xml:space="preserve">Одной из основных задач единого электронного списка избирателей является полное и неукоснительное </w:t>
      </w:r>
      <w:proofErr w:type="gramStart"/>
      <w:r w:rsidRPr="00156330">
        <w:rPr>
          <w:rFonts w:ascii="Times New Roman" w:hAnsi="Times New Roman" w:cs="Times New Roman"/>
          <w:sz w:val="28"/>
          <w:szCs w:val="28"/>
        </w:rPr>
        <w:t>выполнение  принципа</w:t>
      </w:r>
      <w:proofErr w:type="gramEnd"/>
      <w:r w:rsidRPr="00156330">
        <w:rPr>
          <w:rFonts w:ascii="Times New Roman" w:hAnsi="Times New Roman" w:cs="Times New Roman"/>
          <w:sz w:val="28"/>
          <w:szCs w:val="28"/>
        </w:rPr>
        <w:t>: “один избиратель – один голос”.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 xml:space="preserve">В рамках этого задания Министерством по развитию информационных технологий и коммуникаций совместно с соответствующими министерствами и ведомствами разработана и внедрена информационная система управления избирательным процессом с изучением мирового опыта для применения в процессе выборов депутатов Законодательной палаты 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 xml:space="preserve"> Республики Узбекистан, а также депутатов местных 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Кенгашей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>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Для работы с единым электронным списком избирателей, созданным на основе этой системы, все 6 720 избирательных округов и 10 260 избирательных участков подключены к сети Интернет.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lastRenderedPageBreak/>
        <w:t>Около 40 избирательных объектов в отдаленных и горных районах, не имеющих технической возможности предоставления услуг интернета через существующую телекоммуникационную сеть, подключены к сети Интернет через спутниковую систему связи.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 xml:space="preserve">Информационная система управления избирательным процессом, разработанная в целях обеспечения оцифровки и автоматизации избирательного процесса размещена по адресу </w:t>
      </w:r>
      <w:proofErr w:type="gramStart"/>
      <w:r w:rsidRPr="00156330">
        <w:rPr>
          <w:rFonts w:ascii="Times New Roman" w:hAnsi="Times New Roman" w:cs="Times New Roman"/>
          <w:sz w:val="28"/>
          <w:szCs w:val="28"/>
        </w:rPr>
        <w:t>saylov.gov.uz .</w:t>
      </w:r>
      <w:proofErr w:type="gramEnd"/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В настоящее время единый электронный список избирателей полностью интегрирован с информационной системой управления избирательным процессом, служит формированию оперативной и достоверной информации в предвыборный период и по итогам выборов.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 xml:space="preserve">Кроме того, в данной информационной системе собрана полная информация о 6 720 членах 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>, областных и районных (городских) избирательных округов, 10 260 избирательных участков и 170 313 участковых избирательных комиссий.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330">
        <w:rPr>
          <w:rFonts w:ascii="Times New Roman" w:hAnsi="Times New Roman" w:cs="Times New Roman"/>
          <w:sz w:val="28"/>
          <w:szCs w:val="28"/>
        </w:rPr>
        <w:t>В целом по республике более 35 тысяч членов окружных и участковых избирательных комиссий, операторов и членов политических партий повысили свои навыки по использованию информационной системы управления избирательным процессом.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Операторами был создан Центр поддержки пользователей (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>-Центр, 71 200 73 37), который работает круглосуточно, с целью оперативного реагирования на проблемы, возникающие при работе в информационной системе.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 xml:space="preserve">Были приняты меры, направленные на защиту информационной системы управления избирательным процессом от </w:t>
      </w:r>
      <w:proofErr w:type="spellStart"/>
      <w:r w:rsidRPr="00156330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156330">
        <w:rPr>
          <w:rFonts w:ascii="Times New Roman" w:hAnsi="Times New Roman" w:cs="Times New Roman"/>
          <w:sz w:val="28"/>
          <w:szCs w:val="28"/>
        </w:rPr>
        <w:t>-угроз и обеспечение ее бесперебойной работы.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В тестовом порядке на прошедших сегодня выборах на 20 избирательных участках используются также устройства идентификации биометрических данных паспортов граждан.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Эти устройства интегрированы с избирательным процессом и служат для удобства избирателей, что означает сокращение периода регистрации избирателей.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Кроме того, для обеспечения прозрачности и открытости избирательных процессов в тестовом режиме на 60 избирательных участках, отобранных в регионах, установлены 120 камер видеонаблюдения и обеспечена возможность прямого наблюдения за избирательными процессами.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lastRenderedPageBreak/>
        <w:t>Официальный веб-сайт Центральной избирательной комиссии Республики Узбекистан http://elections.uz также усовершенствован в соответствии с мировыми стандартами.</w:t>
      </w:r>
    </w:p>
    <w:p w:rsidR="00156330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На данном веб-сайте размещена вся информация о выборах. Налажены электронные интерактивные услуги.</w:t>
      </w:r>
    </w:p>
    <w:p w:rsidR="00093A47" w:rsidRPr="00156330" w:rsidRDefault="00156330" w:rsidP="001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Следует отметить, что проводимые реформы по внедрению информационных технологий в избирательный процесс Узбекистана являются первым шагом к дальнейшему совершенствованию избирательной системы.</w:t>
      </w:r>
    </w:p>
    <w:sectPr w:rsidR="00093A47" w:rsidRPr="0015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D"/>
    <w:rsid w:val="001017B7"/>
    <w:rsid w:val="00156330"/>
    <w:rsid w:val="0017291E"/>
    <w:rsid w:val="00603F5D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A18E-7D8D-4887-A28D-4E475DB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2020-10-30T05:56:00Z</dcterms:created>
  <dcterms:modified xsi:type="dcterms:W3CDTF">2020-10-30T06:01:00Z</dcterms:modified>
</cp:coreProperties>
</file>